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9FAF" w14:textId="77777777" w:rsidR="007D259D" w:rsidRPr="00760F62" w:rsidRDefault="00041FFD">
      <w:pPr>
        <w:jc w:val="center"/>
        <w:rPr>
          <w:rFonts w:ascii="Times New Roman" w:eastAsia="Times New Roman" w:hAnsi="Times New Roman" w:cs="Times New Roman"/>
          <w:b/>
          <w:sz w:val="32"/>
          <w:szCs w:val="32"/>
        </w:rPr>
      </w:pPr>
      <w:bookmarkStart w:id="0" w:name="_Hlk187052078"/>
      <w:r w:rsidRPr="00760F62">
        <w:rPr>
          <w:rFonts w:ascii="Times New Roman" w:hAnsi="Times New Roman" w:cs="Times New Roman"/>
          <w:noProof/>
        </w:rPr>
        <w:drawing>
          <wp:anchor distT="0" distB="0" distL="114300" distR="114300" simplePos="0" relativeHeight="251658240" behindDoc="0" locked="0" layoutInCell="1" hidden="0" allowOverlap="1" wp14:anchorId="1262BB5C" wp14:editId="63A0A880">
            <wp:simplePos x="0" y="0"/>
            <wp:positionH relativeFrom="margin">
              <wp:align>center</wp:align>
            </wp:positionH>
            <wp:positionV relativeFrom="paragraph">
              <wp:posOffset>-168807</wp:posOffset>
            </wp:positionV>
            <wp:extent cx="958850" cy="736600"/>
            <wp:effectExtent l="0" t="0" r="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58850" cy="736600"/>
                    </a:xfrm>
                    <a:prstGeom prst="rect">
                      <a:avLst/>
                    </a:prstGeom>
                    <a:ln/>
                  </pic:spPr>
                </pic:pic>
              </a:graphicData>
            </a:graphic>
            <wp14:sizeRelH relativeFrom="margin">
              <wp14:pctWidth>0</wp14:pctWidth>
            </wp14:sizeRelH>
            <wp14:sizeRelV relativeFrom="margin">
              <wp14:pctHeight>0</wp14:pctHeight>
            </wp14:sizeRelV>
          </wp:anchor>
        </w:drawing>
      </w:r>
    </w:p>
    <w:p w14:paraId="2F77A45D" w14:textId="77777777" w:rsidR="007D259D" w:rsidRPr="00760F62" w:rsidRDefault="007D259D">
      <w:pPr>
        <w:spacing w:line="288" w:lineRule="auto"/>
        <w:jc w:val="center"/>
        <w:rPr>
          <w:rFonts w:ascii="Times New Roman" w:eastAsia="Cambria" w:hAnsi="Times New Roman" w:cs="Times New Roman"/>
          <w:b/>
          <w:sz w:val="32"/>
          <w:szCs w:val="32"/>
        </w:rPr>
      </w:pPr>
    </w:p>
    <w:p w14:paraId="1BE94892" w14:textId="47A7060C" w:rsidR="007D259D" w:rsidRPr="00760F62" w:rsidRDefault="006F7D93" w:rsidP="005F1AA7">
      <w:pPr>
        <w:spacing w:after="120" w:line="288" w:lineRule="auto"/>
        <w:jc w:val="center"/>
        <w:rPr>
          <w:rFonts w:ascii="Times New Roman" w:eastAsia="Calibri" w:hAnsi="Times New Roman" w:cs="Times New Roman"/>
          <w:b/>
          <w:sz w:val="32"/>
          <w:szCs w:val="32"/>
        </w:rPr>
      </w:pPr>
      <w:r w:rsidRPr="00760F62">
        <w:rPr>
          <w:rFonts w:ascii="Times New Roman" w:eastAsia="Calibri" w:hAnsi="Times New Roman" w:cs="Times New Roman"/>
          <w:b/>
          <w:noProof/>
        </w:rPr>
        <w:drawing>
          <wp:anchor distT="0" distB="0" distL="114300" distR="114300" simplePos="0" relativeHeight="251659264" behindDoc="0" locked="0" layoutInCell="1" allowOverlap="1" wp14:anchorId="3D006EC0" wp14:editId="690E785C">
            <wp:simplePos x="0" y="0"/>
            <wp:positionH relativeFrom="margin">
              <wp:align>center</wp:align>
            </wp:positionH>
            <wp:positionV relativeFrom="paragraph">
              <wp:posOffset>434975</wp:posOffset>
            </wp:positionV>
            <wp:extent cx="6682105" cy="704850"/>
            <wp:effectExtent l="0" t="0" r="444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6682475" cy="704889"/>
                    </a:xfrm>
                    <a:prstGeom prst="rect">
                      <a:avLst/>
                    </a:prstGeom>
                    <a:ln/>
                  </pic:spPr>
                </pic:pic>
              </a:graphicData>
            </a:graphic>
            <wp14:sizeRelH relativeFrom="margin">
              <wp14:pctWidth>0</wp14:pctWidth>
            </wp14:sizeRelH>
            <wp14:sizeRelV relativeFrom="margin">
              <wp14:pctHeight>0</wp14:pctHeight>
            </wp14:sizeRelV>
          </wp:anchor>
        </w:drawing>
      </w:r>
      <w:r w:rsidR="00041FFD" w:rsidRPr="00760F62">
        <w:rPr>
          <w:rFonts w:ascii="Times New Roman" w:eastAsia="Calibri" w:hAnsi="Times New Roman" w:cs="Times New Roman"/>
          <w:b/>
          <w:sz w:val="32"/>
          <w:szCs w:val="32"/>
        </w:rPr>
        <w:t>Groupe Peinture</w:t>
      </w:r>
    </w:p>
    <w:p w14:paraId="348DF54A" w14:textId="77777777" w:rsidR="00DE239C" w:rsidRPr="00760F62" w:rsidRDefault="00DE239C" w:rsidP="005F1AA7">
      <w:pPr>
        <w:spacing w:after="120" w:line="288" w:lineRule="auto"/>
        <w:jc w:val="center"/>
        <w:rPr>
          <w:rFonts w:ascii="Times New Roman" w:eastAsia="Calibri" w:hAnsi="Times New Roman" w:cs="Times New Roman"/>
          <w:b/>
          <w:sz w:val="32"/>
          <w:szCs w:val="32"/>
        </w:rPr>
      </w:pPr>
    </w:p>
    <w:p w14:paraId="5F91D923" w14:textId="0C76AB20" w:rsidR="007D259D" w:rsidRPr="00760F62" w:rsidRDefault="007D259D">
      <w:pPr>
        <w:ind w:left="-284"/>
        <w:jc w:val="both"/>
        <w:rPr>
          <w:rFonts w:ascii="Times New Roman" w:eastAsia="Calibri" w:hAnsi="Times New Roman" w:cs="Times New Roman"/>
          <w:b/>
          <w:u w:val="single"/>
        </w:rPr>
      </w:pPr>
    </w:p>
    <w:p w14:paraId="5950403A" w14:textId="77777777" w:rsidR="00DE239C" w:rsidRPr="00760F62" w:rsidRDefault="00DE239C" w:rsidP="00E15291">
      <w:pPr>
        <w:spacing w:before="120" w:line="240" w:lineRule="auto"/>
        <w:jc w:val="center"/>
        <w:rPr>
          <w:rFonts w:ascii="Times New Roman" w:eastAsia="Calibri" w:hAnsi="Times New Roman" w:cs="Times New Roman"/>
          <w:b/>
          <w:color w:val="000000"/>
          <w:sz w:val="24"/>
          <w:szCs w:val="24"/>
        </w:rPr>
      </w:pPr>
    </w:p>
    <w:p w14:paraId="648FBB01" w14:textId="30436B2F" w:rsidR="00EE3E48" w:rsidRDefault="00EE3E48" w:rsidP="00E15291">
      <w:pPr>
        <w:spacing w:before="120" w:line="240" w:lineRule="auto"/>
        <w:jc w:val="center"/>
        <w:rPr>
          <w:rFonts w:ascii="Times New Roman" w:eastAsia="Calibri" w:hAnsi="Times New Roman" w:cs="Times New Roman"/>
          <w:b/>
          <w:sz w:val="32"/>
          <w:szCs w:val="32"/>
        </w:rPr>
      </w:pPr>
      <w:r w:rsidRPr="00760F62">
        <w:rPr>
          <w:rFonts w:ascii="Times New Roman" w:eastAsia="Calibri" w:hAnsi="Times New Roman" w:cs="Times New Roman"/>
          <w:b/>
          <w:sz w:val="32"/>
          <w:szCs w:val="32"/>
        </w:rPr>
        <w:t>APPEL A COMMUNICATIONS</w:t>
      </w:r>
    </w:p>
    <w:p w14:paraId="06BC0792" w14:textId="4F4D7B61" w:rsidR="00BB77E1" w:rsidRPr="00760F62" w:rsidRDefault="001729C4" w:rsidP="00E15291">
      <w:pPr>
        <w:spacing w:before="120" w:line="240" w:lineRule="auto"/>
        <w:jc w:val="center"/>
        <w:rPr>
          <w:rFonts w:ascii="Times New Roman" w:eastAsia="Calibri" w:hAnsi="Times New Roman" w:cs="Times New Roman"/>
          <w:b/>
          <w:sz w:val="24"/>
          <w:szCs w:val="24"/>
        </w:rPr>
      </w:pPr>
      <w:r w:rsidRPr="00760F62">
        <w:rPr>
          <w:rFonts w:ascii="Times New Roman" w:eastAsia="Calibri" w:hAnsi="Times New Roman" w:cs="Times New Roman"/>
          <w:b/>
          <w:sz w:val="24"/>
          <w:szCs w:val="24"/>
        </w:rPr>
        <w:t>Vendredi 2</w:t>
      </w:r>
      <w:r w:rsidR="008C3A68">
        <w:rPr>
          <w:rFonts w:ascii="Times New Roman" w:eastAsia="Calibri" w:hAnsi="Times New Roman" w:cs="Times New Roman"/>
          <w:b/>
          <w:sz w:val="24"/>
          <w:szCs w:val="24"/>
        </w:rPr>
        <w:t>6</w:t>
      </w:r>
      <w:r w:rsidRPr="00760F62">
        <w:rPr>
          <w:rFonts w:ascii="Times New Roman" w:eastAsia="Calibri" w:hAnsi="Times New Roman" w:cs="Times New Roman"/>
          <w:b/>
          <w:sz w:val="24"/>
          <w:szCs w:val="24"/>
        </w:rPr>
        <w:t xml:space="preserve"> juin 202</w:t>
      </w:r>
      <w:r w:rsidR="008C3A68">
        <w:rPr>
          <w:rFonts w:ascii="Times New Roman" w:eastAsia="Calibri" w:hAnsi="Times New Roman" w:cs="Times New Roman"/>
          <w:b/>
          <w:sz w:val="24"/>
          <w:szCs w:val="24"/>
        </w:rPr>
        <w:t>6</w:t>
      </w:r>
    </w:p>
    <w:p w14:paraId="3EFD06C0" w14:textId="0B1E092A" w:rsidR="007D259D" w:rsidRDefault="00041FFD" w:rsidP="00E15291">
      <w:pPr>
        <w:spacing w:before="120" w:after="120" w:line="240" w:lineRule="auto"/>
        <w:jc w:val="center"/>
        <w:rPr>
          <w:rFonts w:ascii="Times New Roman" w:eastAsia="Calibri" w:hAnsi="Times New Roman" w:cs="Times New Roman"/>
          <w:b/>
          <w:sz w:val="24"/>
          <w:szCs w:val="24"/>
        </w:rPr>
      </w:pPr>
      <w:r w:rsidRPr="00760F62">
        <w:rPr>
          <w:rFonts w:ascii="Times New Roman" w:eastAsia="Calibri" w:hAnsi="Times New Roman" w:cs="Times New Roman"/>
          <w:b/>
          <w:sz w:val="24"/>
          <w:szCs w:val="24"/>
        </w:rPr>
        <w:t>Amphithéâtre Palissy - C2RMF, Paris.</w:t>
      </w:r>
    </w:p>
    <w:p w14:paraId="1A524FBA" w14:textId="4F28F5C5" w:rsidR="00065676" w:rsidRPr="00A23A44" w:rsidRDefault="00BD69D6" w:rsidP="00E15291">
      <w:pPr>
        <w:spacing w:before="120" w:after="120" w:line="240" w:lineRule="auto"/>
        <w:jc w:val="center"/>
        <w:rPr>
          <w:rFonts w:ascii="Times New Roman" w:eastAsia="Calibri" w:hAnsi="Times New Roman" w:cs="Times New Roman"/>
          <w:bCs/>
        </w:rPr>
      </w:pPr>
      <w:r w:rsidRPr="00A23A44">
        <w:rPr>
          <w:rFonts w:ascii="Times New Roman" w:eastAsia="Calibri" w:hAnsi="Times New Roman" w:cs="Times New Roman"/>
          <w:bCs/>
        </w:rPr>
        <w:t xml:space="preserve">Pour sa huitième journée d’étude, le groupe peinture de la SFIIC lance un appel </w:t>
      </w:r>
    </w:p>
    <w:p w14:paraId="70F7FAB8" w14:textId="4CA8F8D0" w:rsidR="00BD69D6" w:rsidRDefault="00A23A44" w:rsidP="00E15291">
      <w:pPr>
        <w:spacing w:before="120" w:after="120" w:line="240" w:lineRule="auto"/>
        <w:jc w:val="center"/>
        <w:rPr>
          <w:rFonts w:ascii="Times New Roman" w:eastAsia="Calibri" w:hAnsi="Times New Roman" w:cs="Times New Roman"/>
          <w:bCs/>
        </w:rPr>
      </w:pPr>
      <w:proofErr w:type="gramStart"/>
      <w:r w:rsidRPr="00A23A44">
        <w:rPr>
          <w:rFonts w:ascii="Times New Roman" w:eastAsia="Calibri" w:hAnsi="Times New Roman" w:cs="Times New Roman"/>
          <w:bCs/>
        </w:rPr>
        <w:t>à</w:t>
      </w:r>
      <w:proofErr w:type="gramEnd"/>
      <w:r w:rsidR="00BD69D6" w:rsidRPr="00A23A44">
        <w:rPr>
          <w:rFonts w:ascii="Times New Roman" w:eastAsia="Calibri" w:hAnsi="Times New Roman" w:cs="Times New Roman"/>
          <w:bCs/>
        </w:rPr>
        <w:t xml:space="preserve"> communication autour de la thématique suivante :</w:t>
      </w:r>
    </w:p>
    <w:p w14:paraId="5C0C799C" w14:textId="57F952FF" w:rsidR="00A23A44" w:rsidRPr="00A23A44" w:rsidRDefault="00A23A44" w:rsidP="00E15291">
      <w:pPr>
        <w:spacing w:before="120" w:after="120" w:line="240" w:lineRule="auto"/>
        <w:jc w:val="center"/>
        <w:rPr>
          <w:rFonts w:ascii="Times New Roman" w:eastAsia="Calibri" w:hAnsi="Times New Roman" w:cs="Times New Roman"/>
          <w:bCs/>
        </w:rPr>
      </w:pPr>
    </w:p>
    <w:p w14:paraId="13585AEC" w14:textId="0C0DCE57" w:rsidR="00065676" w:rsidRPr="00A23A44" w:rsidRDefault="00065676" w:rsidP="00E15291">
      <w:pPr>
        <w:spacing w:before="120" w:after="120" w:line="240" w:lineRule="auto"/>
        <w:jc w:val="center"/>
        <w:rPr>
          <w:rFonts w:ascii="Times New Roman" w:hAnsi="Times New Roman" w:cs="Times New Roman"/>
          <w:b/>
          <w:bCs/>
          <w:sz w:val="32"/>
          <w:szCs w:val="32"/>
        </w:rPr>
      </w:pPr>
      <w:r w:rsidRPr="00A23A44">
        <w:rPr>
          <w:rFonts w:ascii="Times New Roman" w:hAnsi="Times New Roman" w:cs="Times New Roman"/>
          <w:b/>
          <w:bCs/>
          <w:sz w:val="32"/>
          <w:szCs w:val="32"/>
        </w:rPr>
        <w:t>Quelle place pour la patine aujourd’hui ?</w:t>
      </w:r>
    </w:p>
    <w:p w14:paraId="4C142C29" w14:textId="353DF061" w:rsidR="00BD69D6" w:rsidRDefault="00BD69D6" w:rsidP="00E15291">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0288" behindDoc="0" locked="0" layoutInCell="1" allowOverlap="1" wp14:anchorId="5A7BA878" wp14:editId="3E1B7083">
            <wp:simplePos x="0" y="0"/>
            <wp:positionH relativeFrom="margin">
              <wp:align>center</wp:align>
            </wp:positionH>
            <wp:positionV relativeFrom="paragraph">
              <wp:posOffset>100330</wp:posOffset>
            </wp:positionV>
            <wp:extent cx="2701925" cy="2249805"/>
            <wp:effectExtent l="0" t="0" r="3175" b="0"/>
            <wp:wrapSquare wrapText="bothSides"/>
            <wp:docPr id="5002664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1925" cy="2249805"/>
                    </a:xfrm>
                    <a:prstGeom prst="rect">
                      <a:avLst/>
                    </a:prstGeom>
                    <a:noFill/>
                  </pic:spPr>
                </pic:pic>
              </a:graphicData>
            </a:graphic>
          </wp:anchor>
        </w:drawing>
      </w:r>
    </w:p>
    <w:bookmarkEnd w:id="0"/>
    <w:p w14:paraId="22F0375C" w14:textId="66A6CE32" w:rsidR="00BD69D6" w:rsidRDefault="00BD69D6" w:rsidP="007F0246">
      <w:pPr>
        <w:spacing w:after="240" w:line="264" w:lineRule="auto"/>
        <w:jc w:val="both"/>
        <w:rPr>
          <w:rFonts w:ascii="Times New Roman" w:hAnsi="Times New Roman" w:cs="Times New Roman"/>
          <w:sz w:val="24"/>
          <w:szCs w:val="24"/>
        </w:rPr>
      </w:pPr>
    </w:p>
    <w:p w14:paraId="770D2FB0" w14:textId="5416806E" w:rsidR="00BD69D6" w:rsidRDefault="00BD69D6" w:rsidP="007F0246">
      <w:pPr>
        <w:spacing w:after="240" w:line="264" w:lineRule="auto"/>
        <w:jc w:val="both"/>
        <w:rPr>
          <w:rFonts w:ascii="Times New Roman" w:hAnsi="Times New Roman" w:cs="Times New Roman"/>
          <w:sz w:val="24"/>
          <w:szCs w:val="24"/>
        </w:rPr>
      </w:pPr>
    </w:p>
    <w:p w14:paraId="2C3B2420" w14:textId="38133113" w:rsidR="00BD69D6" w:rsidRDefault="00BD69D6" w:rsidP="007F0246">
      <w:pPr>
        <w:spacing w:after="240" w:line="264" w:lineRule="auto"/>
        <w:jc w:val="both"/>
        <w:rPr>
          <w:rFonts w:ascii="Times New Roman" w:hAnsi="Times New Roman" w:cs="Times New Roman"/>
          <w:sz w:val="24"/>
          <w:szCs w:val="24"/>
        </w:rPr>
      </w:pPr>
    </w:p>
    <w:p w14:paraId="4D3A10B9" w14:textId="65F23739" w:rsidR="00BD69D6" w:rsidRDefault="00BD69D6" w:rsidP="007F0246">
      <w:pPr>
        <w:spacing w:after="240" w:line="264" w:lineRule="auto"/>
        <w:jc w:val="both"/>
        <w:rPr>
          <w:rFonts w:ascii="Times New Roman" w:hAnsi="Times New Roman" w:cs="Times New Roman"/>
          <w:sz w:val="24"/>
          <w:szCs w:val="24"/>
        </w:rPr>
      </w:pPr>
    </w:p>
    <w:p w14:paraId="70A84226" w14:textId="564AB34A" w:rsidR="00BD69D6" w:rsidRDefault="00BD69D6" w:rsidP="007F0246">
      <w:pPr>
        <w:spacing w:after="240" w:line="264" w:lineRule="auto"/>
        <w:jc w:val="both"/>
        <w:rPr>
          <w:rFonts w:ascii="Times New Roman" w:hAnsi="Times New Roman" w:cs="Times New Roman"/>
          <w:sz w:val="24"/>
          <w:szCs w:val="24"/>
        </w:rPr>
      </w:pPr>
    </w:p>
    <w:p w14:paraId="1E1A4884" w14:textId="5DA1EF62" w:rsidR="00BD69D6" w:rsidRDefault="00BD69D6" w:rsidP="007F0246">
      <w:pPr>
        <w:spacing w:after="240" w:line="264" w:lineRule="auto"/>
        <w:jc w:val="both"/>
        <w:rPr>
          <w:rFonts w:ascii="Times New Roman" w:hAnsi="Times New Roman" w:cs="Times New Roman"/>
          <w:sz w:val="24"/>
          <w:szCs w:val="24"/>
        </w:rPr>
      </w:pPr>
    </w:p>
    <w:p w14:paraId="1519ECE4" w14:textId="6EE60C46" w:rsidR="00E911E7" w:rsidRDefault="00E911E7" w:rsidP="007F0246">
      <w:pPr>
        <w:spacing w:after="240" w:line="264"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33FE54EE" wp14:editId="0E55A118">
                <wp:simplePos x="0" y="0"/>
                <wp:positionH relativeFrom="margin">
                  <wp:align>center</wp:align>
                </wp:positionH>
                <wp:positionV relativeFrom="paragraph">
                  <wp:posOffset>21814</wp:posOffset>
                </wp:positionV>
                <wp:extent cx="2941320" cy="369570"/>
                <wp:effectExtent l="0" t="0" r="0" b="0"/>
                <wp:wrapSquare wrapText="bothSides"/>
                <wp:docPr id="1210672459" name="Zone de texte 1"/>
                <wp:cNvGraphicFramePr/>
                <a:graphic xmlns:a="http://schemas.openxmlformats.org/drawingml/2006/main">
                  <a:graphicData uri="http://schemas.microsoft.com/office/word/2010/wordprocessingShape">
                    <wps:wsp>
                      <wps:cNvSpPr txBox="1"/>
                      <wps:spPr>
                        <a:xfrm>
                          <a:off x="0" y="0"/>
                          <a:ext cx="2941320" cy="369570"/>
                        </a:xfrm>
                        <a:prstGeom prst="rect">
                          <a:avLst/>
                        </a:prstGeom>
                        <a:solidFill>
                          <a:prstClr val="white"/>
                        </a:solidFill>
                        <a:ln>
                          <a:noFill/>
                        </a:ln>
                      </wps:spPr>
                      <wps:txbx>
                        <w:txbxContent>
                          <w:p w14:paraId="7C135AAE" w14:textId="6A1E354E" w:rsidR="00E911E7" w:rsidRPr="00E911E7" w:rsidRDefault="00867E1C" w:rsidP="00E911E7">
                            <w:pPr>
                              <w:pStyle w:val="Lgende"/>
                              <w:jc w:val="center"/>
                            </w:pPr>
                            <w:r>
                              <w:t xml:space="preserve">La </w:t>
                            </w:r>
                            <w:r w:rsidR="00215FE4">
                              <w:t>C</w:t>
                            </w:r>
                            <w:r w:rsidR="00E911E7" w:rsidRPr="00E911E7">
                              <w:t>rucifixion</w:t>
                            </w:r>
                            <w:r w:rsidR="008A3CEA">
                              <w:t>-</w:t>
                            </w:r>
                            <w:r w:rsidR="00A475E1">
                              <w:t>Noël Bellemare</w:t>
                            </w:r>
                            <w:r w:rsidR="00E911E7" w:rsidRPr="00E911E7">
                              <w:t xml:space="preserve"> (EC 1</w:t>
                            </w:r>
                            <w:r w:rsidR="00A475E1">
                              <w:t>530</w:t>
                            </w:r>
                            <w:r w:rsidR="00E911E7" w:rsidRPr="00E911E7">
                              <w:t>)</w:t>
                            </w:r>
                            <w:r w:rsidR="008A3CEA">
                              <w:t xml:space="preserve"> </w:t>
                            </w:r>
                            <w:r w:rsidR="00E911E7" w:rsidRPr="00E911E7">
                              <w:t xml:space="preserve">Musée National de la </w:t>
                            </w:r>
                            <w:r w:rsidR="00215FE4">
                              <w:t>R</w:t>
                            </w:r>
                            <w:r w:rsidR="00E911E7" w:rsidRPr="00E911E7">
                              <w:t>enaissance - (Droit C2RMF Thomas Clot)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E54EE" id="_x0000_t202" coordsize="21600,21600" o:spt="202" path="m,l,21600r21600,l21600,xe">
                <v:stroke joinstyle="miter"/>
                <v:path gradientshapeok="t" o:connecttype="rect"/>
              </v:shapetype>
              <v:shape id="Zone de texte 1" o:spid="_x0000_s1026" type="#_x0000_t202" style="position:absolute;left:0;text-align:left;margin-left:0;margin-top:1.7pt;width:231.6pt;height:29.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" stroked="f">
                <v:textbox inset="0,0,0,0">
                  <w:txbxContent>
                    <w:p w14:paraId="7C135AAE" w14:textId="6A1E354E" w:rsidR="00E911E7" w:rsidRPr="00E911E7" w:rsidRDefault="00867E1C" w:rsidP="00E911E7">
                      <w:pPr>
                        <w:pStyle w:val="Lgende"/>
                        <w:jc w:val="center"/>
                      </w:pPr>
                      <w:r>
                        <w:t xml:space="preserve">La </w:t>
                      </w:r>
                      <w:r w:rsidR="00215FE4">
                        <w:t>C</w:t>
                      </w:r>
                      <w:r w:rsidR="00E911E7" w:rsidRPr="00E911E7">
                        <w:t>rucifixion</w:t>
                      </w:r>
                      <w:r w:rsidR="008A3CEA">
                        <w:t>-</w:t>
                      </w:r>
                      <w:r w:rsidR="00A475E1">
                        <w:t>Noël Bellemare</w:t>
                      </w:r>
                      <w:r w:rsidR="00E911E7" w:rsidRPr="00E911E7">
                        <w:t xml:space="preserve"> (EC 1</w:t>
                      </w:r>
                      <w:r w:rsidR="00A475E1">
                        <w:t>530</w:t>
                      </w:r>
                      <w:r w:rsidR="00E911E7" w:rsidRPr="00E911E7">
                        <w:t>)</w:t>
                      </w:r>
                      <w:r w:rsidR="008A3CEA">
                        <w:t xml:space="preserve"> </w:t>
                      </w:r>
                      <w:r w:rsidR="00E911E7" w:rsidRPr="00E911E7">
                        <w:t xml:space="preserve">Musée National de la </w:t>
                      </w:r>
                      <w:r w:rsidR="00215FE4">
                        <w:t>R</w:t>
                      </w:r>
                      <w:r w:rsidR="00E911E7" w:rsidRPr="00E911E7">
                        <w:t>enaissance - (Droit C2RMF Thomas Clot)</w:t>
                      </w:r>
                    </w:p>
                  </w:txbxContent>
                </v:textbox>
                <w10:wrap type="square" anchorx="margin"/>
              </v:shape>
            </w:pict>
          </mc:Fallback>
        </mc:AlternateContent>
      </w:r>
    </w:p>
    <w:p w14:paraId="1CB3B894" w14:textId="5CCAE5FD" w:rsidR="00E911E7" w:rsidRDefault="00E911E7" w:rsidP="007F0246">
      <w:pPr>
        <w:spacing w:after="240" w:line="264" w:lineRule="auto"/>
        <w:jc w:val="both"/>
        <w:rPr>
          <w:rFonts w:ascii="Times New Roman" w:hAnsi="Times New Roman" w:cs="Times New Roman"/>
          <w:sz w:val="24"/>
          <w:szCs w:val="24"/>
        </w:rPr>
      </w:pPr>
    </w:p>
    <w:p w14:paraId="5B93FC76" w14:textId="2E841CCE" w:rsidR="007F0246" w:rsidRPr="001A1744" w:rsidRDefault="007F0246" w:rsidP="007F0246">
      <w:pPr>
        <w:spacing w:after="240" w:line="264" w:lineRule="auto"/>
        <w:jc w:val="both"/>
        <w:rPr>
          <w:rFonts w:ascii="Times New Roman" w:hAnsi="Times New Roman" w:cs="Times New Roman"/>
          <w:sz w:val="24"/>
          <w:szCs w:val="24"/>
        </w:rPr>
      </w:pPr>
      <w:r w:rsidRPr="001A1744">
        <w:rPr>
          <w:rFonts w:ascii="Times New Roman" w:hAnsi="Times New Roman" w:cs="Times New Roman"/>
          <w:sz w:val="24"/>
          <w:szCs w:val="24"/>
        </w:rPr>
        <w:t xml:space="preserve">La patine a longtemps nourri les débats relatifs à l’allègement des vernis. Sujet de caricatures au XIXe siècle, servant la critique du restaurateur-faussaire, la patine </w:t>
      </w:r>
      <w:r>
        <w:rPr>
          <w:rFonts w:ascii="Times New Roman" w:hAnsi="Times New Roman" w:cs="Times New Roman"/>
          <w:sz w:val="24"/>
          <w:szCs w:val="24"/>
        </w:rPr>
        <w:t>était</w:t>
      </w:r>
      <w:r w:rsidRPr="001A1744">
        <w:rPr>
          <w:rFonts w:ascii="Times New Roman" w:hAnsi="Times New Roman" w:cs="Times New Roman"/>
          <w:sz w:val="24"/>
          <w:szCs w:val="24"/>
        </w:rPr>
        <w:t xml:space="preserve"> encore </w:t>
      </w:r>
      <w:r>
        <w:rPr>
          <w:rFonts w:ascii="Times New Roman" w:hAnsi="Times New Roman" w:cs="Times New Roman"/>
          <w:sz w:val="24"/>
          <w:szCs w:val="24"/>
        </w:rPr>
        <w:t xml:space="preserve">considérée </w:t>
      </w:r>
      <w:r w:rsidRPr="001A1744">
        <w:rPr>
          <w:rFonts w:ascii="Times New Roman" w:hAnsi="Times New Roman" w:cs="Times New Roman"/>
          <w:sz w:val="24"/>
          <w:szCs w:val="24"/>
        </w:rPr>
        <w:t xml:space="preserve">dans les années 1980 comme l’une des spécificités de l’école française de nettoyage (Heddley, 1980). Bien qu’elle </w:t>
      </w:r>
      <w:r>
        <w:rPr>
          <w:rFonts w:ascii="Times New Roman" w:hAnsi="Times New Roman" w:cs="Times New Roman"/>
          <w:sz w:val="24"/>
          <w:szCs w:val="24"/>
        </w:rPr>
        <w:t>englobe,</w:t>
      </w:r>
      <w:r w:rsidRPr="001A1744">
        <w:rPr>
          <w:rFonts w:ascii="Times New Roman" w:hAnsi="Times New Roman" w:cs="Times New Roman"/>
          <w:sz w:val="24"/>
          <w:szCs w:val="24"/>
        </w:rPr>
        <w:t xml:space="preserve"> dans son acception la plus large</w:t>
      </w:r>
      <w:r>
        <w:rPr>
          <w:rFonts w:ascii="Times New Roman" w:hAnsi="Times New Roman" w:cs="Times New Roman"/>
          <w:sz w:val="24"/>
          <w:szCs w:val="24"/>
        </w:rPr>
        <w:t>,</w:t>
      </w:r>
      <w:r w:rsidRPr="001A1744">
        <w:rPr>
          <w:rFonts w:ascii="Times New Roman" w:hAnsi="Times New Roman" w:cs="Times New Roman"/>
          <w:sz w:val="24"/>
          <w:szCs w:val="24"/>
        </w:rPr>
        <w:t xml:space="preserve"> le support, la préparation comme la couche colorée et le vernis, elle évoque souvent les effets naturels du passage du temps ou de l’usage normal du tableau sur la couche picturale. (Bergeon Langle et Curie). Gage d’ancienneté, ce voile doré, précieusement conservé à la surface des tableaux, </w:t>
      </w:r>
      <w:r>
        <w:rPr>
          <w:rFonts w:ascii="Times New Roman" w:hAnsi="Times New Roman" w:cs="Times New Roman"/>
          <w:sz w:val="24"/>
          <w:szCs w:val="24"/>
        </w:rPr>
        <w:t>a été au centre de</w:t>
      </w:r>
      <w:r w:rsidRPr="001A1744">
        <w:rPr>
          <w:rFonts w:ascii="Times New Roman" w:hAnsi="Times New Roman" w:cs="Times New Roman"/>
          <w:sz w:val="24"/>
          <w:szCs w:val="24"/>
        </w:rPr>
        <w:t xml:space="preserve"> nombreux débats sur le continent européen</w:t>
      </w:r>
      <w:r>
        <w:rPr>
          <w:rFonts w:ascii="Times New Roman" w:hAnsi="Times New Roman" w:cs="Times New Roman"/>
          <w:sz w:val="24"/>
          <w:szCs w:val="24"/>
        </w:rPr>
        <w:t xml:space="preserve"> au XIX</w:t>
      </w:r>
      <w:r w:rsidRPr="003D4F60">
        <w:rPr>
          <w:rFonts w:ascii="Times New Roman" w:hAnsi="Times New Roman" w:cs="Times New Roman"/>
          <w:sz w:val="24"/>
          <w:szCs w:val="24"/>
          <w:vertAlign w:val="superscript"/>
        </w:rPr>
        <w:t>e</w:t>
      </w:r>
      <w:r>
        <w:rPr>
          <w:rFonts w:ascii="Times New Roman" w:hAnsi="Times New Roman" w:cs="Times New Roman"/>
          <w:sz w:val="24"/>
          <w:szCs w:val="24"/>
        </w:rPr>
        <w:t xml:space="preserve"> et XX</w:t>
      </w:r>
      <w:r w:rsidRPr="003D4F60">
        <w:rPr>
          <w:rFonts w:ascii="Times New Roman" w:hAnsi="Times New Roman" w:cs="Times New Roman"/>
          <w:sz w:val="24"/>
          <w:szCs w:val="24"/>
          <w:vertAlign w:val="superscript"/>
        </w:rPr>
        <w:t>e</w:t>
      </w:r>
      <w:r>
        <w:rPr>
          <w:rFonts w:ascii="Times New Roman" w:hAnsi="Times New Roman" w:cs="Times New Roman"/>
          <w:sz w:val="24"/>
          <w:szCs w:val="24"/>
        </w:rPr>
        <w:t xml:space="preserve"> siècles</w:t>
      </w:r>
      <w:r w:rsidRPr="001A1744">
        <w:rPr>
          <w:rFonts w:ascii="Times New Roman" w:hAnsi="Times New Roman" w:cs="Times New Roman"/>
          <w:sz w:val="24"/>
          <w:szCs w:val="24"/>
        </w:rPr>
        <w:t xml:space="preserve">. </w:t>
      </w:r>
    </w:p>
    <w:p w14:paraId="57492903" w14:textId="280F2CAD" w:rsidR="007F0246" w:rsidRPr="001A1744" w:rsidRDefault="007F0246" w:rsidP="007F0246">
      <w:pPr>
        <w:spacing w:after="240" w:line="264" w:lineRule="auto"/>
        <w:jc w:val="both"/>
        <w:rPr>
          <w:rFonts w:ascii="Times New Roman" w:hAnsi="Times New Roman" w:cs="Times New Roman"/>
          <w:sz w:val="24"/>
          <w:szCs w:val="24"/>
        </w:rPr>
      </w:pPr>
      <w:r w:rsidRPr="001A1744">
        <w:rPr>
          <w:rFonts w:ascii="Times New Roman" w:hAnsi="Times New Roman" w:cs="Times New Roman"/>
          <w:sz w:val="24"/>
          <w:szCs w:val="24"/>
        </w:rPr>
        <w:t xml:space="preserve">Aujourd’hui, les avancées scientifiques permettent-elles de mieux caractériser les différentes formes de patines dites « naturelles », de les distinguer des fausses patines, et d’apporter des outils d’aide à </w:t>
      </w:r>
      <w:r w:rsidRPr="001A1744">
        <w:rPr>
          <w:rFonts w:ascii="Times New Roman" w:hAnsi="Times New Roman" w:cs="Times New Roman"/>
          <w:sz w:val="24"/>
          <w:szCs w:val="24"/>
        </w:rPr>
        <w:lastRenderedPageBreak/>
        <w:t>la décision pour les restaurateurs ? En effet, cette couche revêt-elle une matérialité spécifique ? Concernant les traitements</w:t>
      </w:r>
      <w:r w:rsidR="00065676">
        <w:rPr>
          <w:rFonts w:ascii="Times New Roman" w:hAnsi="Times New Roman" w:cs="Times New Roman"/>
          <w:sz w:val="24"/>
          <w:szCs w:val="24"/>
        </w:rPr>
        <w:t xml:space="preserve"> de restauration</w:t>
      </w:r>
      <w:r w:rsidRPr="001A1744">
        <w:rPr>
          <w:rFonts w:ascii="Times New Roman" w:hAnsi="Times New Roman" w:cs="Times New Roman"/>
          <w:sz w:val="24"/>
          <w:szCs w:val="24"/>
        </w:rPr>
        <w:t>, les avancées de ces dernières décennies, permettent-elles de résoudre des situations insolubles</w:t>
      </w:r>
      <w:r>
        <w:rPr>
          <w:rFonts w:ascii="Times New Roman" w:hAnsi="Times New Roman" w:cs="Times New Roman"/>
          <w:sz w:val="24"/>
          <w:szCs w:val="24"/>
        </w:rPr>
        <w:t xml:space="preserve"> </w:t>
      </w:r>
      <w:r w:rsidRPr="001A1744">
        <w:rPr>
          <w:rFonts w:ascii="Times New Roman" w:hAnsi="Times New Roman" w:cs="Times New Roman"/>
          <w:sz w:val="24"/>
          <w:szCs w:val="24"/>
        </w:rPr>
        <w:t xml:space="preserve">jusqu’alors, redéfinissant ainsi notre rapport à la patine ? D’un point de vue plus épistémologique, </w:t>
      </w:r>
      <w:r>
        <w:rPr>
          <w:rFonts w:ascii="Times New Roman" w:hAnsi="Times New Roman" w:cs="Times New Roman"/>
          <w:sz w:val="24"/>
          <w:szCs w:val="24"/>
        </w:rPr>
        <w:t>occupe-</w:t>
      </w:r>
      <w:r w:rsidRPr="001A1744">
        <w:rPr>
          <w:rFonts w:ascii="Times New Roman" w:hAnsi="Times New Roman" w:cs="Times New Roman"/>
          <w:sz w:val="24"/>
          <w:szCs w:val="24"/>
        </w:rPr>
        <w:t>t-elle encore une place centrale dans les réflexions encadr</w:t>
      </w:r>
      <w:r>
        <w:rPr>
          <w:rFonts w:ascii="Times New Roman" w:hAnsi="Times New Roman" w:cs="Times New Roman"/>
          <w:sz w:val="24"/>
          <w:szCs w:val="24"/>
        </w:rPr>
        <w:t>a</w:t>
      </w:r>
      <w:r w:rsidRPr="001A1744">
        <w:rPr>
          <w:rFonts w:ascii="Times New Roman" w:hAnsi="Times New Roman" w:cs="Times New Roman"/>
          <w:sz w:val="24"/>
          <w:szCs w:val="24"/>
        </w:rPr>
        <w:t xml:space="preserve">nt le nettoyage d’un tableau ancien ? Constitue-t-elle toujours un attribut de la valeur d’âge nécessaire du tableau ? Ou bien la valeur </w:t>
      </w:r>
      <w:r>
        <w:rPr>
          <w:rFonts w:ascii="Times New Roman" w:hAnsi="Times New Roman" w:cs="Times New Roman"/>
          <w:sz w:val="24"/>
          <w:szCs w:val="24"/>
        </w:rPr>
        <w:t>artistique</w:t>
      </w:r>
      <w:r w:rsidRPr="001A1744">
        <w:rPr>
          <w:rFonts w:ascii="Times New Roman" w:hAnsi="Times New Roman" w:cs="Times New Roman"/>
          <w:sz w:val="24"/>
          <w:szCs w:val="24"/>
        </w:rPr>
        <w:t xml:space="preserve"> est-elle devenue le seul garant de son authenticité, </w:t>
      </w:r>
      <w:r>
        <w:rPr>
          <w:rFonts w:ascii="Times New Roman" w:hAnsi="Times New Roman" w:cs="Times New Roman"/>
          <w:sz w:val="24"/>
          <w:szCs w:val="24"/>
        </w:rPr>
        <w:t>réduisant</w:t>
      </w:r>
      <w:r w:rsidRPr="001A1744">
        <w:rPr>
          <w:rFonts w:ascii="Times New Roman" w:hAnsi="Times New Roman" w:cs="Times New Roman"/>
          <w:sz w:val="24"/>
          <w:szCs w:val="24"/>
        </w:rPr>
        <w:t xml:space="preserve"> l’acte de restauration à </w:t>
      </w:r>
      <w:r>
        <w:rPr>
          <w:rFonts w:ascii="Times New Roman" w:hAnsi="Times New Roman" w:cs="Times New Roman"/>
          <w:sz w:val="24"/>
          <w:szCs w:val="24"/>
        </w:rPr>
        <w:t>la révélation de</w:t>
      </w:r>
      <w:r w:rsidRPr="001A1744">
        <w:rPr>
          <w:rFonts w:ascii="Times New Roman" w:hAnsi="Times New Roman" w:cs="Times New Roman"/>
          <w:sz w:val="24"/>
          <w:szCs w:val="24"/>
        </w:rPr>
        <w:t xml:space="preserve"> la palette du peintre ?</w:t>
      </w:r>
    </w:p>
    <w:p w14:paraId="2CB73261" w14:textId="4CE7970D" w:rsidR="007F0246" w:rsidRDefault="00BD69D6" w:rsidP="007F0246">
      <w:pPr>
        <w:spacing w:after="240" w:line="264" w:lineRule="auto"/>
        <w:jc w:val="both"/>
        <w:rPr>
          <w:rFonts w:ascii="Times New Roman" w:hAnsi="Times New Roman" w:cs="Times New Roman"/>
          <w:sz w:val="24"/>
          <w:szCs w:val="24"/>
        </w:rPr>
      </w:pPr>
      <w:r>
        <w:rPr>
          <w:rFonts w:ascii="Times New Roman" w:hAnsi="Times New Roman" w:cs="Times New Roman"/>
          <w:sz w:val="24"/>
          <w:szCs w:val="24"/>
        </w:rPr>
        <w:t>À</w:t>
      </w:r>
      <w:r w:rsidR="007F0246" w:rsidRPr="001A1744">
        <w:rPr>
          <w:rFonts w:ascii="Times New Roman" w:hAnsi="Times New Roman" w:cs="Times New Roman"/>
          <w:sz w:val="24"/>
          <w:szCs w:val="24"/>
        </w:rPr>
        <w:t xml:space="preserve"> l’heure où d’importantes rénovations et ouvertures de musées s’accompagnent de campagnes de nettoyage systématiques </w:t>
      </w:r>
      <w:r w:rsidR="007F0246">
        <w:rPr>
          <w:rFonts w:ascii="Times New Roman" w:hAnsi="Times New Roman" w:cs="Times New Roman"/>
          <w:sz w:val="24"/>
          <w:szCs w:val="24"/>
        </w:rPr>
        <w:t>permettant de présenter l</w:t>
      </w:r>
      <w:r w:rsidR="007F0246" w:rsidRPr="001A1744">
        <w:rPr>
          <w:rFonts w:ascii="Times New Roman" w:hAnsi="Times New Roman" w:cs="Times New Roman"/>
          <w:sz w:val="24"/>
          <w:szCs w:val="24"/>
        </w:rPr>
        <w:t xml:space="preserve">es collections sous leur meilleur jour, ces questions se posent. </w:t>
      </w:r>
      <w:r w:rsidR="007F0246">
        <w:rPr>
          <w:rFonts w:ascii="Times New Roman" w:hAnsi="Times New Roman" w:cs="Times New Roman"/>
          <w:sz w:val="24"/>
          <w:szCs w:val="24"/>
        </w:rPr>
        <w:t>Il s’agira de confronter les</w:t>
      </w:r>
      <w:r w:rsidR="007F0246" w:rsidRPr="001A1744">
        <w:rPr>
          <w:rFonts w:ascii="Times New Roman" w:hAnsi="Times New Roman" w:cs="Times New Roman"/>
          <w:sz w:val="24"/>
          <w:szCs w:val="24"/>
        </w:rPr>
        <w:t xml:space="preserve"> arguments </w:t>
      </w:r>
      <w:r w:rsidR="007F0246">
        <w:rPr>
          <w:rFonts w:ascii="Times New Roman" w:hAnsi="Times New Roman" w:cs="Times New Roman"/>
          <w:sz w:val="24"/>
          <w:szCs w:val="24"/>
        </w:rPr>
        <w:t xml:space="preserve">qui </w:t>
      </w:r>
      <w:r w:rsidR="007F0246" w:rsidRPr="001A1744">
        <w:rPr>
          <w:rFonts w:ascii="Times New Roman" w:hAnsi="Times New Roman" w:cs="Times New Roman"/>
          <w:sz w:val="24"/>
          <w:szCs w:val="24"/>
        </w:rPr>
        <w:t>motivent ces choix esthétiques</w:t>
      </w:r>
      <w:r w:rsidR="007F0246">
        <w:rPr>
          <w:rFonts w:ascii="Times New Roman" w:hAnsi="Times New Roman" w:cs="Times New Roman"/>
          <w:sz w:val="24"/>
          <w:szCs w:val="24"/>
        </w:rPr>
        <w:t xml:space="preserve"> et d’évaluer dans quelle mesure ils marquent un </w:t>
      </w:r>
      <w:r w:rsidR="007F0246" w:rsidRPr="001A1744">
        <w:rPr>
          <w:rFonts w:ascii="Times New Roman" w:hAnsi="Times New Roman" w:cs="Times New Roman"/>
          <w:sz w:val="24"/>
          <w:szCs w:val="24"/>
        </w:rPr>
        <w:t xml:space="preserve">tournant dans la </w:t>
      </w:r>
      <w:r w:rsidR="007F0246">
        <w:rPr>
          <w:rFonts w:ascii="Times New Roman" w:hAnsi="Times New Roman" w:cs="Times New Roman"/>
          <w:sz w:val="24"/>
          <w:szCs w:val="24"/>
        </w:rPr>
        <w:t>manière</w:t>
      </w:r>
      <w:r w:rsidR="007F0246" w:rsidRPr="001A1744">
        <w:rPr>
          <w:rFonts w:ascii="Times New Roman" w:hAnsi="Times New Roman" w:cs="Times New Roman"/>
          <w:sz w:val="24"/>
          <w:szCs w:val="24"/>
        </w:rPr>
        <w:t xml:space="preserve"> de percevoir les tableaux anciens</w:t>
      </w:r>
      <w:r w:rsidR="007F0246">
        <w:rPr>
          <w:rFonts w:ascii="Times New Roman" w:hAnsi="Times New Roman" w:cs="Times New Roman"/>
          <w:sz w:val="24"/>
          <w:szCs w:val="24"/>
        </w:rPr>
        <w:t>.</w:t>
      </w:r>
    </w:p>
    <w:p w14:paraId="0B14885C" w14:textId="1D51C3C9" w:rsidR="007F0246" w:rsidRDefault="007F0246" w:rsidP="00065676">
      <w:pPr>
        <w:jc w:val="both"/>
        <w:rPr>
          <w:rFonts w:ascii="Times New Roman" w:hAnsi="Times New Roman" w:cs="Times New Roman"/>
          <w:sz w:val="24"/>
          <w:szCs w:val="24"/>
        </w:rPr>
      </w:pPr>
      <w:r w:rsidRPr="00755711">
        <w:rPr>
          <w:rFonts w:ascii="Times New Roman" w:hAnsi="Times New Roman" w:cs="Times New Roman"/>
          <w:sz w:val="24"/>
          <w:szCs w:val="24"/>
        </w:rPr>
        <w:t>Cette huitième journée du groupe Peinture de la SFIIC est organisée en hommage à Isabelle Cabil</w:t>
      </w:r>
      <w:r w:rsidR="00A475E1">
        <w:rPr>
          <w:rFonts w:ascii="Times New Roman" w:hAnsi="Times New Roman" w:cs="Times New Roman"/>
          <w:sz w:val="24"/>
          <w:szCs w:val="24"/>
        </w:rPr>
        <w:t>l</w:t>
      </w:r>
      <w:r w:rsidRPr="00755711">
        <w:rPr>
          <w:rFonts w:ascii="Times New Roman" w:hAnsi="Times New Roman" w:cs="Times New Roman"/>
          <w:sz w:val="24"/>
          <w:szCs w:val="24"/>
        </w:rPr>
        <w:t>ic, membre du groupe depuis sa reconstitution en 2018.</w:t>
      </w:r>
    </w:p>
    <w:p w14:paraId="7969663E" w14:textId="35608B27" w:rsidR="007D259D" w:rsidRPr="00760F62" w:rsidRDefault="00041FFD" w:rsidP="00E15291">
      <w:pPr>
        <w:spacing w:before="120" w:line="264" w:lineRule="auto"/>
        <w:jc w:val="both"/>
        <w:rPr>
          <w:rFonts w:ascii="Times New Roman" w:eastAsia="Calibri" w:hAnsi="Times New Roman" w:cs="Times New Roman"/>
          <w:sz w:val="24"/>
          <w:szCs w:val="24"/>
        </w:rPr>
      </w:pPr>
      <w:r w:rsidRPr="00760F62">
        <w:rPr>
          <w:rFonts w:ascii="Times New Roman" w:eastAsia="Calibri" w:hAnsi="Times New Roman" w:cs="Times New Roman"/>
          <w:sz w:val="24"/>
          <w:szCs w:val="24"/>
        </w:rPr>
        <w:t xml:space="preserve">Sur le modèle des précédentes éditions de nos journées d’étude, nous privilégierons les interventions à plusieurs voix (2 à 3 max.) mais accepterons les contributions individuelles dans la mesure où elles illustrent un processus de réflexion/décision interdisciplinaire. </w:t>
      </w:r>
      <w:r w:rsidR="004F280C">
        <w:rPr>
          <w:rFonts w:ascii="Times New Roman" w:eastAsia="Calibri" w:hAnsi="Times New Roman" w:cs="Times New Roman"/>
          <w:sz w:val="24"/>
          <w:szCs w:val="24"/>
        </w:rPr>
        <w:t xml:space="preserve">Les propositions rendant compte de cas actuels comme d’une réflexion historique originale sont les bienvenues. </w:t>
      </w:r>
      <w:r w:rsidRPr="00760F62">
        <w:rPr>
          <w:rFonts w:ascii="Times New Roman" w:eastAsia="Calibri" w:hAnsi="Times New Roman" w:cs="Times New Roman"/>
          <w:sz w:val="24"/>
          <w:szCs w:val="24"/>
        </w:rPr>
        <w:t xml:space="preserve">La durée prévue des présentations orales est de 30 </w:t>
      </w:r>
      <w:r w:rsidR="006F7D93" w:rsidRPr="00760F62">
        <w:rPr>
          <w:rFonts w:ascii="Times New Roman" w:eastAsia="Calibri" w:hAnsi="Times New Roman" w:cs="Times New Roman"/>
          <w:sz w:val="24"/>
          <w:szCs w:val="24"/>
        </w:rPr>
        <w:t xml:space="preserve">à 40 </w:t>
      </w:r>
      <w:r w:rsidRPr="00760F62">
        <w:rPr>
          <w:rFonts w:ascii="Times New Roman" w:eastAsia="Calibri" w:hAnsi="Times New Roman" w:cs="Times New Roman"/>
          <w:sz w:val="24"/>
          <w:szCs w:val="24"/>
        </w:rPr>
        <w:t>minutes.</w:t>
      </w:r>
    </w:p>
    <w:p w14:paraId="5B845B6C" w14:textId="77777777" w:rsidR="007D259D" w:rsidRPr="00760F62" w:rsidRDefault="00041FFD" w:rsidP="00E15291">
      <w:pPr>
        <w:spacing w:before="120" w:line="264" w:lineRule="auto"/>
        <w:jc w:val="both"/>
        <w:rPr>
          <w:rFonts w:ascii="Times New Roman" w:eastAsia="Calibri" w:hAnsi="Times New Roman" w:cs="Times New Roman"/>
          <w:sz w:val="24"/>
          <w:szCs w:val="24"/>
        </w:rPr>
      </w:pPr>
      <w:r w:rsidRPr="00760F62">
        <w:rPr>
          <w:rFonts w:ascii="Times New Roman" w:eastAsia="Calibri" w:hAnsi="Times New Roman" w:cs="Times New Roman"/>
          <w:sz w:val="24"/>
          <w:szCs w:val="24"/>
        </w:rPr>
        <w:t xml:space="preserve">Merci de soumettre vos propositions (comprenant titre et résumé de 500 mots maximum), accompagnées d’une brève présentation des intervenants à l’adresse : </w:t>
      </w:r>
      <w:hyperlink r:id="rId11">
        <w:r w:rsidRPr="00760F62">
          <w:rPr>
            <w:rFonts w:ascii="Times New Roman" w:eastAsia="Calibri" w:hAnsi="Times New Roman" w:cs="Times New Roman"/>
            <w:color w:val="0000FF"/>
            <w:sz w:val="24"/>
            <w:szCs w:val="24"/>
            <w:u w:val="single"/>
          </w:rPr>
          <w:t>peinture@sfiic.com</w:t>
        </w:r>
      </w:hyperlink>
    </w:p>
    <w:p w14:paraId="7FB424A8" w14:textId="1DBAC839" w:rsidR="007D259D" w:rsidRPr="00760F62" w:rsidRDefault="00041FFD" w:rsidP="00E15291">
      <w:pPr>
        <w:spacing w:before="120" w:line="264" w:lineRule="auto"/>
        <w:jc w:val="both"/>
        <w:rPr>
          <w:rFonts w:ascii="Times New Roman" w:eastAsia="Calibri" w:hAnsi="Times New Roman" w:cs="Times New Roman"/>
          <w:sz w:val="24"/>
          <w:szCs w:val="24"/>
        </w:rPr>
      </w:pPr>
      <w:r w:rsidRPr="00760F62">
        <w:rPr>
          <w:rFonts w:ascii="Times New Roman" w:eastAsia="Calibri" w:hAnsi="Times New Roman" w:cs="Times New Roman"/>
          <w:b/>
          <w:sz w:val="24"/>
          <w:szCs w:val="24"/>
        </w:rPr>
        <w:t xml:space="preserve">La date limite de réception des propositions est </w:t>
      </w:r>
      <w:r w:rsidR="00BB77E1" w:rsidRPr="00760F62">
        <w:rPr>
          <w:rFonts w:ascii="Times New Roman" w:eastAsia="Calibri" w:hAnsi="Times New Roman" w:cs="Times New Roman"/>
          <w:b/>
          <w:sz w:val="24"/>
          <w:szCs w:val="24"/>
        </w:rPr>
        <w:t xml:space="preserve">fixée au </w:t>
      </w:r>
      <w:r w:rsidR="006C5C3D">
        <w:rPr>
          <w:rFonts w:ascii="Times New Roman" w:eastAsia="Calibri" w:hAnsi="Times New Roman" w:cs="Times New Roman"/>
          <w:b/>
          <w:sz w:val="24"/>
          <w:szCs w:val="24"/>
        </w:rPr>
        <w:t>jeudi 12 mars</w:t>
      </w:r>
      <w:r w:rsidR="00B34E33">
        <w:rPr>
          <w:rFonts w:ascii="Times New Roman" w:eastAsia="Calibri" w:hAnsi="Times New Roman" w:cs="Times New Roman"/>
          <w:b/>
          <w:sz w:val="24"/>
          <w:szCs w:val="24"/>
        </w:rPr>
        <w:t xml:space="preserve"> </w:t>
      </w:r>
      <w:r w:rsidR="009A4ECF" w:rsidRPr="00760F62">
        <w:rPr>
          <w:rFonts w:ascii="Times New Roman" w:eastAsia="Calibri" w:hAnsi="Times New Roman" w:cs="Times New Roman"/>
          <w:b/>
          <w:color w:val="000000" w:themeColor="text1"/>
          <w:sz w:val="24"/>
          <w:szCs w:val="24"/>
        </w:rPr>
        <w:t>202</w:t>
      </w:r>
      <w:r w:rsidR="008C3A68">
        <w:rPr>
          <w:rFonts w:ascii="Times New Roman" w:eastAsia="Calibri" w:hAnsi="Times New Roman" w:cs="Times New Roman"/>
          <w:b/>
          <w:color w:val="000000" w:themeColor="text1"/>
          <w:sz w:val="24"/>
          <w:szCs w:val="24"/>
        </w:rPr>
        <w:t>6</w:t>
      </w:r>
      <w:r w:rsidR="009A4ECF" w:rsidRPr="00760F62">
        <w:rPr>
          <w:rFonts w:ascii="Times New Roman" w:eastAsia="Calibri" w:hAnsi="Times New Roman" w:cs="Times New Roman"/>
          <w:b/>
          <w:color w:val="000000" w:themeColor="text1"/>
          <w:sz w:val="24"/>
          <w:szCs w:val="24"/>
        </w:rPr>
        <w:t>.</w:t>
      </w:r>
      <w:r w:rsidRPr="00760F62">
        <w:rPr>
          <w:rFonts w:ascii="Times New Roman" w:eastAsia="Calibri" w:hAnsi="Times New Roman" w:cs="Times New Roman"/>
          <w:color w:val="000000" w:themeColor="text1"/>
          <w:sz w:val="24"/>
          <w:szCs w:val="24"/>
        </w:rPr>
        <w:t xml:space="preserve"> Si </w:t>
      </w:r>
      <w:r w:rsidRPr="00760F62">
        <w:rPr>
          <w:rFonts w:ascii="Times New Roman" w:eastAsia="Calibri" w:hAnsi="Times New Roman" w:cs="Times New Roman"/>
          <w:sz w:val="24"/>
          <w:szCs w:val="24"/>
        </w:rPr>
        <w:t>cela est nécessaire, la SFIIC pourra prendre en charge les frais de déplacement des intervenants.</w:t>
      </w:r>
    </w:p>
    <w:p w14:paraId="3CEF4CD9" w14:textId="77777777" w:rsidR="007D259D" w:rsidRPr="00760F62" w:rsidRDefault="007D259D" w:rsidP="006F7D93">
      <w:pPr>
        <w:spacing w:line="264" w:lineRule="auto"/>
        <w:ind w:left="4320" w:firstLine="720"/>
        <w:jc w:val="both"/>
        <w:rPr>
          <w:rFonts w:ascii="Times New Roman" w:eastAsia="Calibri" w:hAnsi="Times New Roman" w:cs="Times New Roman"/>
          <w:sz w:val="24"/>
          <w:szCs w:val="24"/>
        </w:rPr>
      </w:pPr>
    </w:p>
    <w:p w14:paraId="6D43EDC6" w14:textId="6EFA73D6" w:rsidR="007D259D" w:rsidRPr="00760F62" w:rsidRDefault="00041FFD" w:rsidP="00E15291">
      <w:pPr>
        <w:spacing w:line="264" w:lineRule="auto"/>
        <w:ind w:left="4320" w:firstLine="720"/>
        <w:jc w:val="both"/>
        <w:rPr>
          <w:rFonts w:ascii="Times New Roman" w:eastAsia="Calibri" w:hAnsi="Times New Roman" w:cs="Times New Roman"/>
          <w:sz w:val="24"/>
          <w:szCs w:val="24"/>
        </w:rPr>
      </w:pPr>
      <w:r w:rsidRPr="00760F62">
        <w:rPr>
          <w:rFonts w:ascii="Times New Roman" w:eastAsia="Calibri" w:hAnsi="Times New Roman" w:cs="Times New Roman"/>
          <w:sz w:val="24"/>
          <w:szCs w:val="24"/>
        </w:rPr>
        <w:t>Bien cordialement,</w:t>
      </w:r>
    </w:p>
    <w:p w14:paraId="6205C4FB" w14:textId="77777777" w:rsidR="007D259D" w:rsidRPr="00760F62" w:rsidRDefault="00041FFD" w:rsidP="006F7D93">
      <w:pPr>
        <w:spacing w:line="264" w:lineRule="auto"/>
        <w:ind w:left="4320" w:firstLine="720"/>
        <w:jc w:val="both"/>
        <w:rPr>
          <w:rFonts w:ascii="Times New Roman" w:eastAsia="Calibri" w:hAnsi="Times New Roman" w:cs="Times New Roman"/>
          <w:sz w:val="24"/>
          <w:szCs w:val="24"/>
        </w:rPr>
      </w:pPr>
      <w:r w:rsidRPr="00760F62">
        <w:rPr>
          <w:rFonts w:ascii="Times New Roman" w:eastAsia="Calibri" w:hAnsi="Times New Roman" w:cs="Times New Roman"/>
          <w:sz w:val="24"/>
          <w:szCs w:val="24"/>
        </w:rPr>
        <w:t>Le comité de coordination</w:t>
      </w:r>
    </w:p>
    <w:sectPr w:rsidR="007D259D" w:rsidRPr="00760F62" w:rsidSect="00BB77E1">
      <w:footerReference w:type="default" r:id="rId12"/>
      <w:pgSz w:w="11909" w:h="16834"/>
      <w:pgMar w:top="1418" w:right="1191" w:bottom="1418" w:left="119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3F75" w14:textId="77777777" w:rsidR="00221C55" w:rsidRDefault="00221C55">
      <w:pPr>
        <w:spacing w:line="240" w:lineRule="auto"/>
      </w:pPr>
      <w:r>
        <w:separator/>
      </w:r>
    </w:p>
  </w:endnote>
  <w:endnote w:type="continuationSeparator" w:id="0">
    <w:p w14:paraId="715ADEDA" w14:textId="77777777" w:rsidR="00221C55" w:rsidRDefault="00221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0F27" w14:textId="77777777" w:rsidR="007D259D" w:rsidRDefault="00041FFD">
    <w:pPr>
      <w:tabs>
        <w:tab w:val="center" w:pos="4550"/>
        <w:tab w:val="left" w:pos="5818"/>
      </w:tabs>
      <w:ind w:right="260"/>
      <w:jc w:val="right"/>
      <w:rPr>
        <w:color w:val="0F243E"/>
        <w:sz w:val="24"/>
        <w:szCs w:val="24"/>
      </w:rPr>
    </w:pPr>
    <w:r>
      <w:rPr>
        <w:color w:val="548DD4"/>
        <w:sz w:val="24"/>
        <w:szCs w:val="24"/>
      </w:rPr>
      <w:t xml:space="preserve">Page </w:t>
    </w:r>
    <w:r>
      <w:rPr>
        <w:color w:val="17365D"/>
        <w:sz w:val="24"/>
        <w:szCs w:val="24"/>
      </w:rPr>
      <w:fldChar w:fldCharType="begin"/>
    </w:r>
    <w:r>
      <w:rPr>
        <w:color w:val="17365D"/>
        <w:sz w:val="24"/>
        <w:szCs w:val="24"/>
      </w:rPr>
      <w:instrText>PAGE</w:instrText>
    </w:r>
    <w:r>
      <w:rPr>
        <w:color w:val="17365D"/>
        <w:sz w:val="24"/>
        <w:szCs w:val="24"/>
      </w:rPr>
      <w:fldChar w:fldCharType="separate"/>
    </w:r>
    <w:r>
      <w:rPr>
        <w:noProof/>
        <w:color w:val="17365D"/>
        <w:sz w:val="24"/>
        <w:szCs w:val="24"/>
      </w:rPr>
      <w:t>1</w: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2</w:t>
    </w:r>
    <w:r>
      <w:rPr>
        <w:color w:val="17365D"/>
        <w:sz w:val="24"/>
        <w:szCs w:val="24"/>
      </w:rPr>
      <w:fldChar w:fldCharType="end"/>
    </w:r>
  </w:p>
  <w:p w14:paraId="055B290F" w14:textId="77777777" w:rsidR="007D259D" w:rsidRDefault="007D259D">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A7BC" w14:textId="77777777" w:rsidR="00221C55" w:rsidRDefault="00221C55">
      <w:pPr>
        <w:spacing w:line="240" w:lineRule="auto"/>
      </w:pPr>
      <w:r>
        <w:separator/>
      </w:r>
    </w:p>
  </w:footnote>
  <w:footnote w:type="continuationSeparator" w:id="0">
    <w:p w14:paraId="483FF6AE" w14:textId="77777777" w:rsidR="00221C55" w:rsidRDefault="00221C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63B7D"/>
    <w:multiLevelType w:val="hybridMultilevel"/>
    <w:tmpl w:val="D91A6A68"/>
    <w:lvl w:ilvl="0" w:tplc="BF10846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227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9D"/>
    <w:rsid w:val="00041CE3"/>
    <w:rsid w:val="00041FFD"/>
    <w:rsid w:val="000421D5"/>
    <w:rsid w:val="00065676"/>
    <w:rsid w:val="00104668"/>
    <w:rsid w:val="001729C4"/>
    <w:rsid w:val="00185EBF"/>
    <w:rsid w:val="001B6D18"/>
    <w:rsid w:val="001D425E"/>
    <w:rsid w:val="00215FE4"/>
    <w:rsid w:val="00221C55"/>
    <w:rsid w:val="00227B83"/>
    <w:rsid w:val="00242446"/>
    <w:rsid w:val="002556D3"/>
    <w:rsid w:val="0028221F"/>
    <w:rsid w:val="002D4ADC"/>
    <w:rsid w:val="0031391A"/>
    <w:rsid w:val="00363DA1"/>
    <w:rsid w:val="003818D2"/>
    <w:rsid w:val="003A0626"/>
    <w:rsid w:val="003A50DB"/>
    <w:rsid w:val="004F280C"/>
    <w:rsid w:val="005046A7"/>
    <w:rsid w:val="00581510"/>
    <w:rsid w:val="00592BF6"/>
    <w:rsid w:val="005C1917"/>
    <w:rsid w:val="005F1AA7"/>
    <w:rsid w:val="005F5EB7"/>
    <w:rsid w:val="00610C56"/>
    <w:rsid w:val="00655FE4"/>
    <w:rsid w:val="00671C27"/>
    <w:rsid w:val="006A01A6"/>
    <w:rsid w:val="006B30C7"/>
    <w:rsid w:val="006C5C3D"/>
    <w:rsid w:val="006D18CC"/>
    <w:rsid w:val="006F0D5C"/>
    <w:rsid w:val="006F7D93"/>
    <w:rsid w:val="00712451"/>
    <w:rsid w:val="00751A0B"/>
    <w:rsid w:val="00760F62"/>
    <w:rsid w:val="00785F4C"/>
    <w:rsid w:val="007862B5"/>
    <w:rsid w:val="007C00B7"/>
    <w:rsid w:val="007C079D"/>
    <w:rsid w:val="007C6A14"/>
    <w:rsid w:val="007D259D"/>
    <w:rsid w:val="007F0246"/>
    <w:rsid w:val="00830D53"/>
    <w:rsid w:val="0083728E"/>
    <w:rsid w:val="008421FE"/>
    <w:rsid w:val="00867665"/>
    <w:rsid w:val="00867E1C"/>
    <w:rsid w:val="00877E7F"/>
    <w:rsid w:val="008854B6"/>
    <w:rsid w:val="008A3CEA"/>
    <w:rsid w:val="008B2CD0"/>
    <w:rsid w:val="008C3A68"/>
    <w:rsid w:val="008C5D48"/>
    <w:rsid w:val="00914E7D"/>
    <w:rsid w:val="009418B5"/>
    <w:rsid w:val="0096655F"/>
    <w:rsid w:val="009A4ECF"/>
    <w:rsid w:val="00A23A44"/>
    <w:rsid w:val="00A335BC"/>
    <w:rsid w:val="00A37A18"/>
    <w:rsid w:val="00A475E1"/>
    <w:rsid w:val="00AB26B9"/>
    <w:rsid w:val="00AD03B0"/>
    <w:rsid w:val="00AD131E"/>
    <w:rsid w:val="00B34E33"/>
    <w:rsid w:val="00B73610"/>
    <w:rsid w:val="00BA2947"/>
    <w:rsid w:val="00BB77E1"/>
    <w:rsid w:val="00BD69D6"/>
    <w:rsid w:val="00BE2FE5"/>
    <w:rsid w:val="00C91B67"/>
    <w:rsid w:val="00D12924"/>
    <w:rsid w:val="00D52E9D"/>
    <w:rsid w:val="00DD71A3"/>
    <w:rsid w:val="00DE239C"/>
    <w:rsid w:val="00E15291"/>
    <w:rsid w:val="00E354FA"/>
    <w:rsid w:val="00E911E7"/>
    <w:rsid w:val="00ED65E0"/>
    <w:rsid w:val="00EE3E48"/>
    <w:rsid w:val="00F76EF3"/>
    <w:rsid w:val="00F810A0"/>
    <w:rsid w:val="00FB5F27"/>
    <w:rsid w:val="00FD4466"/>
    <w:rsid w:val="00FE53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C141"/>
  <w15:docId w15:val="{095BDAF3-04F2-4113-AAE3-B8AB710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6F7D93"/>
    <w:rPr>
      <w:color w:val="0000FF" w:themeColor="hyperlink"/>
      <w:u w:val="single"/>
    </w:rPr>
  </w:style>
  <w:style w:type="character" w:styleId="Mentionnonrsolue">
    <w:name w:val="Unresolved Mention"/>
    <w:basedOn w:val="Policepardfaut"/>
    <w:uiPriority w:val="99"/>
    <w:semiHidden/>
    <w:unhideWhenUsed/>
    <w:rsid w:val="006F7D93"/>
    <w:rPr>
      <w:color w:val="605E5C"/>
      <w:shd w:val="clear" w:color="auto" w:fill="E1DFDD"/>
    </w:rPr>
  </w:style>
  <w:style w:type="paragraph" w:styleId="Paragraphedeliste">
    <w:name w:val="List Paragraph"/>
    <w:basedOn w:val="Normal"/>
    <w:uiPriority w:val="34"/>
    <w:qFormat/>
    <w:rsid w:val="006F7D93"/>
    <w:pPr>
      <w:spacing w:after="160" w:line="259" w:lineRule="auto"/>
      <w:ind w:left="720"/>
      <w:contextualSpacing/>
    </w:pPr>
    <w:rPr>
      <w:rFonts w:asciiTheme="minorHAnsi" w:eastAsiaTheme="minorHAnsi" w:hAnsiTheme="minorHAnsi" w:cstheme="minorBidi"/>
      <w:lang w:eastAsia="en-US"/>
    </w:rPr>
  </w:style>
  <w:style w:type="paragraph" w:styleId="Lgende">
    <w:name w:val="caption"/>
    <w:basedOn w:val="Normal"/>
    <w:next w:val="Normal"/>
    <w:uiPriority w:val="35"/>
    <w:unhideWhenUsed/>
    <w:qFormat/>
    <w:rsid w:val="00DE239C"/>
    <w:pPr>
      <w:spacing w:after="200" w:line="240" w:lineRule="auto"/>
    </w:pPr>
    <w:rPr>
      <w:i/>
      <w:iCs/>
      <w:color w:val="1F497D" w:themeColor="text2"/>
      <w:sz w:val="18"/>
      <w:szCs w:val="18"/>
    </w:rPr>
  </w:style>
  <w:style w:type="character" w:styleId="Marquedecommentaire">
    <w:name w:val="annotation reference"/>
    <w:basedOn w:val="Policepardfaut"/>
    <w:uiPriority w:val="99"/>
    <w:semiHidden/>
    <w:unhideWhenUsed/>
    <w:rsid w:val="00785F4C"/>
    <w:rPr>
      <w:sz w:val="16"/>
      <w:szCs w:val="16"/>
    </w:rPr>
  </w:style>
  <w:style w:type="paragraph" w:styleId="Commentaire">
    <w:name w:val="annotation text"/>
    <w:basedOn w:val="Normal"/>
    <w:link w:val="CommentaireCar"/>
    <w:uiPriority w:val="99"/>
    <w:semiHidden/>
    <w:unhideWhenUsed/>
    <w:rsid w:val="00785F4C"/>
    <w:pPr>
      <w:spacing w:line="240" w:lineRule="auto"/>
    </w:pPr>
    <w:rPr>
      <w:sz w:val="20"/>
      <w:szCs w:val="20"/>
    </w:rPr>
  </w:style>
  <w:style w:type="character" w:customStyle="1" w:styleId="CommentaireCar">
    <w:name w:val="Commentaire Car"/>
    <w:basedOn w:val="Policepardfaut"/>
    <w:link w:val="Commentaire"/>
    <w:uiPriority w:val="99"/>
    <w:semiHidden/>
    <w:rsid w:val="00785F4C"/>
    <w:rPr>
      <w:sz w:val="20"/>
      <w:szCs w:val="20"/>
    </w:rPr>
  </w:style>
  <w:style w:type="paragraph" w:styleId="Objetducommentaire">
    <w:name w:val="annotation subject"/>
    <w:basedOn w:val="Commentaire"/>
    <w:next w:val="Commentaire"/>
    <w:link w:val="ObjetducommentaireCar"/>
    <w:uiPriority w:val="99"/>
    <w:semiHidden/>
    <w:unhideWhenUsed/>
    <w:rsid w:val="00785F4C"/>
    <w:rPr>
      <w:b/>
      <w:bCs/>
    </w:rPr>
  </w:style>
  <w:style w:type="character" w:customStyle="1" w:styleId="ObjetducommentaireCar">
    <w:name w:val="Objet du commentaire Car"/>
    <w:basedOn w:val="CommentaireCar"/>
    <w:link w:val="Objetducommentaire"/>
    <w:uiPriority w:val="99"/>
    <w:semiHidden/>
    <w:rsid w:val="00785F4C"/>
    <w:rPr>
      <w:b/>
      <w:bCs/>
      <w:sz w:val="20"/>
      <w:szCs w:val="20"/>
    </w:rPr>
  </w:style>
  <w:style w:type="paragraph" w:styleId="Rvision">
    <w:name w:val="Revision"/>
    <w:hidden/>
    <w:uiPriority w:val="99"/>
    <w:semiHidden/>
    <w:rsid w:val="00785F4C"/>
    <w:pPr>
      <w:spacing w:line="240" w:lineRule="auto"/>
    </w:pPr>
  </w:style>
  <w:style w:type="paragraph" w:styleId="En-tte">
    <w:name w:val="header"/>
    <w:basedOn w:val="Normal"/>
    <w:link w:val="En-tteCar"/>
    <w:uiPriority w:val="99"/>
    <w:unhideWhenUsed/>
    <w:rsid w:val="00BD69D6"/>
    <w:pPr>
      <w:tabs>
        <w:tab w:val="center" w:pos="4536"/>
        <w:tab w:val="right" w:pos="9072"/>
      </w:tabs>
      <w:spacing w:line="240" w:lineRule="auto"/>
    </w:pPr>
  </w:style>
  <w:style w:type="character" w:customStyle="1" w:styleId="En-tteCar">
    <w:name w:val="En-tête Car"/>
    <w:basedOn w:val="Policepardfaut"/>
    <w:link w:val="En-tte"/>
    <w:uiPriority w:val="99"/>
    <w:rsid w:val="00BD69D6"/>
  </w:style>
  <w:style w:type="paragraph" w:styleId="Pieddepage">
    <w:name w:val="footer"/>
    <w:basedOn w:val="Normal"/>
    <w:link w:val="PieddepageCar"/>
    <w:uiPriority w:val="99"/>
    <w:unhideWhenUsed/>
    <w:rsid w:val="00BD69D6"/>
    <w:pPr>
      <w:tabs>
        <w:tab w:val="center" w:pos="4536"/>
        <w:tab w:val="right" w:pos="9072"/>
      </w:tabs>
      <w:spacing w:line="240" w:lineRule="auto"/>
    </w:pPr>
  </w:style>
  <w:style w:type="character" w:customStyle="1" w:styleId="PieddepageCar">
    <w:name w:val="Pied de page Car"/>
    <w:basedOn w:val="Policepardfaut"/>
    <w:link w:val="Pieddepage"/>
    <w:uiPriority w:val="99"/>
    <w:rsid w:val="00BD6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inture@sfiic.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3A7EC-BE83-41AF-8A18-5E566EF1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2831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Roche</dc:creator>
  <cp:lastModifiedBy>ALAIN Roche</cp:lastModifiedBy>
  <cp:revision>3</cp:revision>
  <cp:lastPrinted>2026-01-09T11:31:00Z</cp:lastPrinted>
  <dcterms:created xsi:type="dcterms:W3CDTF">2026-01-09T10:59:00Z</dcterms:created>
  <dcterms:modified xsi:type="dcterms:W3CDTF">2026-01-09T11:32:00Z</dcterms:modified>
</cp:coreProperties>
</file>